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E44" w:rsidRDefault="00221E44" w:rsidP="00221E44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5 ЖИЛАЯ ЗОНА НАСЕЛЕННОГО ПУНКТА</w:t>
      </w:r>
    </w:p>
    <w:p w:rsidR="00221E44" w:rsidRPr="00E33352" w:rsidRDefault="00221E44" w:rsidP="00221E44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Жилая зона населенного пункта</w:t>
      </w: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предназначается для застройки многоквартирными жилыми зданиями (домами) с обустроенными придомовыми территориями и индивидуальными жилыми домами с приусадебными участками. 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В состав жилых зон могут включаться: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- зона застройки жилыми домами повышенной этажности (выше 12 этажей);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- зона застройки многоэтажными жилыми домами (6 -12 этажей);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- зона застройка среднеэтажными жилыми домами (4-5 и 6* этажей);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- зона застройки блокированными малоэтажными жилыми домами (1-3-х этажей) с приквартирными земельными участками;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- зона застройки одноквартирными индивидуальными малоэтажными жилыми домами (1-3 этажей) с приусадебными земельными участками;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- зона застройки в пригородной зоне и сельских населенных пунктах с одно и (или) более квартирными индивидуальными малоэтажными жилыми домами для объектов малой предпринимательской деятельности.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В жилых зонах также могут размещаться: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- отдельно стоящие, встроенные или пристроенные объекты социального и культурно-бытового обслуживания населения;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- гаражи и автостоянки для легковых автомобилей, принадлежащие гражданам;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- культовые объекты в зависимости от принятого проектного решения.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Допускается размещать отдельные объекты общественно-делового и коммунального назначения с площадью участка, как правило, не более 0,5 га, а также минипроизводства, не оказывающие вредные воздействия на окружающую среду (включая шум, вибрацию, магнитные поля, радиационное воздействие, загрязнение почв, воздуха, воды и иные вредные воздействия) за пределами установленных границ участков этих объектов. При этом</w:t>
      </w:r>
      <w:proofErr w:type="gramStart"/>
      <w:r w:rsidRPr="00B66D54">
        <w:rPr>
          <w:rFonts w:ascii="Times New Roman" w:hAnsi="Times New Roman" w:cs="Times New Roman"/>
          <w:sz w:val="28"/>
          <w:szCs w:val="28"/>
          <w:lang w:val="ru-RU"/>
        </w:rPr>
        <w:t>,</w:t>
      </w:r>
      <w:proofErr w:type="gramEnd"/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 доля указанных объектов не должна превышать 10% от общей территории жилой застройки.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Для предварительного определения общих размеров жилых зон допускается принимать укрупненные показатели в расчете на 1000 чел.: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в городах, </w:t>
      </w:r>
      <w:proofErr w:type="gramStart"/>
      <w:r w:rsidRPr="00B66D54">
        <w:rPr>
          <w:rFonts w:ascii="Times New Roman" w:hAnsi="Times New Roman" w:cs="Times New Roman"/>
          <w:sz w:val="28"/>
          <w:szCs w:val="28"/>
          <w:lang w:val="ru-RU"/>
        </w:rPr>
        <w:t>га</w:t>
      </w:r>
      <w:proofErr w:type="gramEnd"/>
      <w:r w:rsidRPr="00B66D54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1) для районов с преобладающей усадебной застройкой - 35—40;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2) при застройке до 3 этажей: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- без земельных участков - 10—11;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- с земельными участками - 20—22;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3) при застройке от 4 до 8 этажей - 8—9;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4) при застройке 9 этажей и выше - 7 — 8; 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в сельских поселениях, </w:t>
      </w:r>
      <w:proofErr w:type="gramStart"/>
      <w:r w:rsidRPr="00B66D54">
        <w:rPr>
          <w:rFonts w:ascii="Times New Roman" w:hAnsi="Times New Roman" w:cs="Times New Roman"/>
          <w:sz w:val="28"/>
          <w:szCs w:val="28"/>
          <w:lang w:val="ru-RU"/>
        </w:rPr>
        <w:t>га</w:t>
      </w:r>
      <w:proofErr w:type="gramEnd"/>
      <w:r w:rsidRPr="00B66D54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- преимущественно с усадебной застройкой - 40—65.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Территории жилой зоны организуются в виде функционально-планировочных жилых образований: </w:t>
      </w:r>
      <w:r w:rsidRPr="00B66D54">
        <w:rPr>
          <w:rFonts w:ascii="Times New Roman" w:hAnsi="Times New Roman" w:cs="Times New Roman"/>
          <w:sz w:val="28"/>
          <w:szCs w:val="28"/>
          <w:u w:val="single"/>
          <w:lang w:val="ru-RU"/>
        </w:rPr>
        <w:t>кварталы (микрорайон) и жилой район</w:t>
      </w:r>
      <w:r w:rsidRPr="00B66D54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lastRenderedPageBreak/>
        <w:t>Кварталы (микрорайон) - основной планировочный элемент застройки жилого района, размер территории которого, как правило, должен составлять от 10 до 100 га. Кварталы (микрорайон) предназначены для размещения группы жилых домов и объектов приближенного и повседневного их обслуживания с радиусом доступности не более 500 м (кроме общеобразовательных школ, дошкольных учреждений).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Границами территории кварталов (микрорайона), как правило, являются красные линии магистралей общегородского, районного значений и жилых улиц, а также границы территорий иного функционального назначения и естественных рубежей природных объектов.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Жилой район - основной планировочный элемент застройки жилой зоны, размер территории которого, как правило, должен составлять от 100 до 300 га. Жилой район предназначен для размещения группы кварталов, микрорайонов с объектами их обслуживания, а также объектов общего пользования жилого района, спортивных и коммунальных сооружений, зеленых насаждений (парк, бульвары и др.), улиц, площадей, автостоянок.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Границами территории жилого района, как правило, являются границы территорий иного функционального назначения, магистрали общегородского значения, линии железных дорог и другие искусственные рубежи, а также границы естественных природных объектов.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Жилая зона должна быть обеспечена отдельно стоящими и (или) встроенными в жилые здания (пристроенными к ним) объектами медицинского обслуживания, социально-бытового и культурно-просветительского назначения, объектами инженерной и транспортной инфраструктур. </w:t>
      </w:r>
      <w:proofErr w:type="gramEnd"/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>Жилая зона должна быть обеспечена стоянками и парковками для транспортных средств, необходимой площадью парковок в соответствии с количеством квартир, детскими и спортивными площадками.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 жилой зоне допускается размещение гостиниц, наземных и подземных гаражей, открытых стоянок автомобильного транспорта, а также производственных объектов, размещение и деятельность которых не оказывает воздействия на окружающую среду, требующего устройства санитарно-защитных зон. 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Планировочная организация жилых зон сельских населенных пунктов должна определяться в увязке с размещением производственных объектов, при соблюдении санитарно-эпидемиологических и экологических требований.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В сельских населенных пунктах следует предусматривать преимущественно одно-, двухквартирные жилые дома усадебного типа, и многоквартирные малоэтажные блокированные жилые дома с земельными участками при домах (квартирах).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 отдельных случаях к жилым зонам также могут относиться территории садоводческих и дачных товариществ, расположенных в пределах границ (черты) населенного пункта. </w:t>
      </w: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proofErr w:type="gramStart"/>
      <w:r w:rsidRPr="00B66D54">
        <w:rPr>
          <w:rFonts w:ascii="Times New Roman" w:hAnsi="Times New Roman" w:cs="Times New Roman"/>
          <w:sz w:val="28"/>
          <w:szCs w:val="28"/>
          <w:lang w:val="ru-RU"/>
        </w:rPr>
        <w:lastRenderedPageBreak/>
        <w:t>Территории садоводческих и дачных товариществ следует размещать с учетом перспективного развития городских и сельских населенных пунктов за пределами резервных территорий, предусматриваемых на расстоянии доступности на общественном транспорте, как правило, не более 1,5 ч., а для крупнейших и крупных городов - не более 2 ч., а также в соответствии с проектом пригородной зоны или проектом районной планировки.</w:t>
      </w:r>
      <w:proofErr w:type="gramEnd"/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</w:pP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</w:pP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</w:pPr>
    </w:p>
    <w:p w:rsidR="00221E44" w:rsidRPr="00B66D54" w:rsidRDefault="00221E44" w:rsidP="00221E44">
      <w:pPr>
        <w:spacing w:after="0" w:line="240" w:lineRule="auto"/>
        <w:ind w:firstLine="851"/>
        <w:jc w:val="both"/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</w:pPr>
    </w:p>
    <w:p w:rsidR="00536241" w:rsidRPr="00221E44" w:rsidRDefault="00221E44" w:rsidP="00221E44">
      <w:pPr>
        <w:rPr>
          <w:lang w:val="ru-RU"/>
        </w:rPr>
      </w:pPr>
      <w:bookmarkStart w:id="0" w:name="_GoBack"/>
      <w:bookmarkEnd w:id="0"/>
    </w:p>
    <w:sectPr w:rsidR="00536241" w:rsidRPr="00221E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D54"/>
    <w:rsid w:val="00221E44"/>
    <w:rsid w:val="00303F8C"/>
    <w:rsid w:val="00487D54"/>
    <w:rsid w:val="00E637C0"/>
    <w:rsid w:val="00E7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A12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A12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790</Words>
  <Characters>4505</Characters>
  <Application>Microsoft Office Word</Application>
  <DocSecurity>0</DocSecurity>
  <Lines>37</Lines>
  <Paragraphs>10</Paragraphs>
  <ScaleCrop>false</ScaleCrop>
  <Company/>
  <LinksUpToDate>false</LinksUpToDate>
  <CharactersWithSpaces>5285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2016-02-18T08:26:00Z</dcterms:created>
  <dcterms:modified xsi:type="dcterms:W3CDTF">2016-02-18T08:30:00Z</dcterms:modified>
</cp:coreProperties>
</file>